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gestione tariffe e rette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gestione tariffe e rette.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