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Times New Roman" w:cs="Times New Roman"/>
          <w:b/>
          <w:bCs/>
          <w:color w:val="000000"/>
          <w:sz w:val="36"/>
          <w:szCs w:val="36"/>
        </w:rPr>
      </w:pPr>
      <w:r>
        <w:rPr>
          <w:rFonts w:eastAsia="Times New Roman" w:cs="Times New Roman" w:ascii="Times New Roman" w:hAnsi="Times New Roman"/>
          <w:b/>
          <w:bCs/>
          <w:color w:val="000000"/>
          <w:sz w:val="36"/>
          <w:szCs w:val="36"/>
        </w:rPr>
        <w:t>PIO OSPIZIO S. MICHELE</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Via Sterzi  n° 139</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37054   NOGARA   (VR)</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P.I. OO55371O237</w:t>
      </w:r>
    </w:p>
    <w:p>
      <w:pPr>
        <w:pStyle w:val="Normal"/>
        <w:bidi w:val="0"/>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C.F. 8OOO987O231</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pPr>
      <w:r>
        <w:rPr>
          <w:rFonts w:eastAsia="Times New Roman" w:cs="Times New Roman" w:ascii="Times New Roman" w:hAnsi="Times New Roman"/>
          <w:b/>
          <w:bCs/>
          <w:color w:val="000000"/>
          <w:sz w:val="28"/>
          <w:szCs w:val="28"/>
        </w:rPr>
        <w:t>Registro delle Deliberazioni n. 25</w:t>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center"/>
        <w:rPr/>
      </w:pPr>
      <w:r>
        <w:rPr>
          <w:rFonts w:eastAsia="Times New Roman" w:cs="Times New Roman" w:ascii="Times New Roman" w:hAnsi="Times New Roman"/>
          <w:b/>
          <w:bCs/>
          <w:color w:val="000000"/>
          <w:sz w:val="28"/>
          <w:szCs w:val="28"/>
        </w:rPr>
        <w:t>VERBALE   DI  DELIBERAZIONE</w:t>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righ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L'anno </w:t>
      </w:r>
      <w:r>
        <w:rPr>
          <w:rFonts w:eastAsia="Times New Roman" w:cs="Times New Roman" w:ascii="Times New Roman" w:hAnsi="Times New Roman"/>
          <w:b/>
          <w:bCs/>
          <w:color w:val="000000"/>
          <w:sz w:val="28"/>
          <w:szCs w:val="28"/>
        </w:rPr>
        <w:t>DUEMILAVENTUNO</w:t>
      </w:r>
      <w:r>
        <w:rPr>
          <w:rFonts w:eastAsia="Times New Roman" w:cs="Times New Roman" w:ascii="Times New Roman" w:hAnsi="Times New Roman"/>
          <w:bCs/>
          <w:color w:val="000000"/>
          <w:sz w:val="28"/>
          <w:szCs w:val="28"/>
        </w:rPr>
        <w:t xml:space="preserve"> addì </w:t>
      </w:r>
      <w:r>
        <w:rPr>
          <w:rFonts w:eastAsia="Times New Roman" w:cs="Times New Roman" w:ascii="Times New Roman" w:hAnsi="Times New Roman"/>
          <w:b/>
          <w:bCs/>
          <w:color w:val="000000"/>
          <w:sz w:val="28"/>
          <w:szCs w:val="28"/>
        </w:rPr>
        <w:t>VENTICINQUE</w:t>
      </w:r>
      <w:r>
        <w:rPr>
          <w:rFonts w:eastAsia="Times New Roman" w:cs="Times New Roman" w:ascii="Times New Roman" w:hAnsi="Times New Roman"/>
          <w:bCs/>
          <w:color w:val="000000"/>
          <w:sz w:val="28"/>
          <w:szCs w:val="28"/>
        </w:rPr>
        <w:t xml:space="preserve"> del mese di </w:t>
      </w:r>
      <w:r>
        <w:rPr>
          <w:rFonts w:eastAsia="Times New Roman" w:cs="Times New Roman" w:ascii="Times New Roman" w:hAnsi="Times New Roman"/>
          <w:b/>
          <w:bCs/>
          <w:color w:val="000000"/>
          <w:sz w:val="28"/>
          <w:szCs w:val="28"/>
        </w:rPr>
        <w:t>GIUGNO</w:t>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alle ore 18,30 si è convocata  l'Amministrazione di questo Ente nelle persone dei signori:</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1 -   Sig.ra Zanetti Rag. Silvia Rita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2 -   Sig. Lovo Rag. Maurizio                         Membro - Vice Presidente</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t>3 -   Sig. Veronesi Rag. Marco                                                 Membro</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4 -   Sig. Longo IP Mauro Giuliano                                         Membro </w:t>
      </w:r>
    </w:p>
    <w:p>
      <w:pPr>
        <w:pStyle w:val="Normal"/>
        <w:tabs>
          <w:tab w:val="clear" w:pos="709"/>
          <w:tab w:val="left" w:pos="8505" w:leader="none"/>
        </w:tabs>
        <w:bidi w:val="0"/>
        <w:jc w:val="left"/>
        <w:rPr>
          <w:rFonts w:ascii="Times New Roman" w:hAnsi="Times New Roman" w:eastAsia="Times New Roman" w:cs="Times New Roman"/>
          <w:bCs/>
          <w:color w:val="000000"/>
          <w:sz w:val="28"/>
          <w:szCs w:val="28"/>
        </w:rPr>
      </w:pPr>
      <w:r>
        <w:rPr>
          <w:rFonts w:eastAsia="Times New Roman" w:cs="Times New Roman" w:ascii="Times New Roman" w:hAnsi="Times New Roman"/>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Cs/>
          <w:color w:val="000000"/>
          <w:sz w:val="28"/>
          <w:szCs w:val="28"/>
        </w:rPr>
        <w:t xml:space="preserve">5 -   Sig.ra Rossato Simonetta                                                  Membro  </w:t>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
        <w:tabs>
          <w:tab w:val="clear" w:pos="709"/>
          <w:tab w:val="left" w:pos="8505" w:leader="none"/>
        </w:tabs>
        <w:bidi w:val="0"/>
        <w:jc w:val="left"/>
        <w:rPr/>
      </w:pPr>
      <w:r>
        <w:rPr>
          <w:rFonts w:eastAsia="Times New Roman" w:cs="Times New Roman" w:ascii="Times New Roman" w:hAnsi="Times New Roman"/>
          <w:b/>
          <w:bCs/>
          <w:color w:val="000000"/>
          <w:sz w:val="28"/>
          <w:szCs w:val="28"/>
        </w:rPr>
        <w:t>Assiste  all' adunanza  il  sig.  De  Marchi  Rag.  Nicola  -  Segretario</w:t>
      </w:r>
    </w:p>
    <w:p>
      <w:pPr>
        <w:pStyle w:val="Normal"/>
        <w:bidi w:val="0"/>
        <w:jc w:val="left"/>
        <w:rPr>
          <w:rFonts w:eastAsia="Liberation Serif" w:cs="Liberation Serif"/>
          <w:sz w:val="28"/>
        </w:rPr>
      </w:pPr>
      <w:r>
        <w:rPr>
          <w:rFonts w:eastAsia="Liberation Serif" w:cs="Liberation Serif"/>
          <w:sz w:val="28"/>
        </w:rPr>
        <w:t xml:space="preserve">  </w:t>
      </w:r>
    </w:p>
    <w:p>
      <w:pPr>
        <w:pStyle w:val="Normal"/>
        <w:bidi w:val="0"/>
        <w:jc w:val="left"/>
        <w:rPr/>
      </w:pPr>
      <w:r>
        <w:rPr>
          <w:b/>
          <w:sz w:val="28"/>
          <w:szCs w:val="28"/>
        </w:rPr>
        <w:t xml:space="preserve">Oggetto : </w:t>
      </w:r>
      <w:r>
        <w:rPr>
          <w:sz w:val="28"/>
          <w:szCs w:val="28"/>
        </w:rPr>
        <w:t>Approvazione Bilancio di Esercizio del Pio Ospizio “S.Michele” di Nogara (Vr) anno 2020.</w:t>
      </w:r>
    </w:p>
    <w:p>
      <w:pPr>
        <w:pStyle w:val="Normal"/>
        <w:autoSpaceDE w:val="false"/>
        <w:bidi w:val="0"/>
        <w:jc w:val="left"/>
        <w:rPr>
          <w:rFonts w:ascii="Times New Roman" w:hAnsi="Times New Roman" w:eastAsia="Times New Roman" w:cs="Times New Roman"/>
          <w:kern w:val="0"/>
          <w:sz w:val="28"/>
          <w:szCs w:val="28"/>
          <w:lang w:bidi="ar-SA"/>
        </w:rPr>
      </w:pPr>
      <w:r>
        <w:rPr>
          <w:rFonts w:eastAsia="Times New Roman" w:cs="Times New Roman" w:ascii="Times New Roman" w:hAnsi="Times New Roman"/>
          <w:kern w:val="0"/>
          <w:sz w:val="28"/>
          <w:szCs w:val="28"/>
          <w:lang w:bidi="ar-SA"/>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e"/>
        <w:bidi w:val="0"/>
        <w:jc w:val="left"/>
        <w:rPr>
          <w:rStyle w:val="Carpredefinitoparagrafo"/>
          <w:rFonts w:ascii="Times New Roman" w:hAnsi="Times New Roman"/>
          <w:b/>
          <w:color w:val="000000"/>
          <w:sz w:val="28"/>
          <w:szCs w:val="28"/>
        </w:rPr>
      </w:pPr>
      <w:r>
        <w:rPr/>
      </w:r>
    </w:p>
    <w:p>
      <w:pPr>
        <w:pStyle w:val="Normale"/>
        <w:bidi w:val="0"/>
        <w:jc w:val="left"/>
        <w:rPr>
          <w:rStyle w:val="Carpredefinitoparagrafo"/>
          <w:rFonts w:ascii="Times New Roman" w:hAnsi="Times New Roman"/>
          <w:b/>
          <w:color w:val="000000"/>
          <w:sz w:val="28"/>
          <w:szCs w:val="28"/>
        </w:rPr>
      </w:pPr>
      <w:r>
        <w:rPr/>
      </w:r>
    </w:p>
    <w:p>
      <w:pPr>
        <w:pStyle w:val="Normale"/>
        <w:bidi w:val="0"/>
        <w:jc w:val="left"/>
        <w:rPr>
          <w:rStyle w:val="Carpredefinitoparagrafo"/>
          <w:rFonts w:ascii="Times New Roman" w:hAnsi="Times New Roman"/>
          <w:b/>
          <w:color w:val="000000"/>
          <w:sz w:val="28"/>
          <w:szCs w:val="28"/>
        </w:rPr>
      </w:pPr>
      <w:r>
        <w:rPr/>
      </w:r>
    </w:p>
    <w:p>
      <w:pPr>
        <w:pStyle w:val="Normale"/>
        <w:bidi w:val="0"/>
        <w:jc w:val="left"/>
        <w:rPr/>
      </w:pPr>
      <w:r>
        <w:rPr>
          <w:rStyle w:val="Carpredefinitoparagrafo"/>
          <w:rFonts w:ascii="Times New Roman" w:hAnsi="Times New Roman"/>
          <w:b/>
          <w:color w:val="000000"/>
          <w:sz w:val="28"/>
        </w:rPr>
        <w:t>Oggetto:</w:t>
      </w:r>
    </w:p>
    <w:p>
      <w:pPr>
        <w:pStyle w:val="Normale"/>
        <w:bidi w:val="0"/>
        <w:jc w:val="left"/>
        <w:rPr/>
      </w:pPr>
      <w:r>
        <w:rPr/>
      </w:r>
    </w:p>
    <w:p>
      <w:pPr>
        <w:pStyle w:val="Normale"/>
        <w:bidi w:val="0"/>
        <w:jc w:val="left"/>
        <w:rPr/>
      </w:pPr>
      <w:r>
        <w:rPr>
          <w:rStyle w:val="Carpredefinitoparagrafo"/>
          <w:rFonts w:ascii="Times New Roman" w:hAnsi="Times New Roman"/>
          <w:color w:val="000000"/>
          <w:sz w:val="28"/>
        </w:rPr>
        <w:t>Approvazione Bilancio di Esercizio del Pio Ospizio “San Michele” di Nogara (Vr) anno 2020.</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center"/>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center"/>
        <w:rPr/>
      </w:pPr>
      <w:r>
        <w:rPr>
          <w:rStyle w:val="Carpredefinitoparagrafo"/>
          <w:rFonts w:ascii="Times New Roman" w:hAnsi="Times New Roman"/>
          <w:b/>
          <w:color w:val="000000"/>
          <w:sz w:val="28"/>
        </w:rPr>
        <w:t>IL CONSIGLIO DI AMMINISTRAZIONE</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Style w:val="Carpredefinitoparagrafo"/>
          <w:rFonts w:ascii="Times New Roman" w:hAnsi="Times New Roman"/>
          <w:color w:val="000000"/>
          <w:sz w:val="28"/>
        </w:rPr>
        <w:tab/>
        <w:t>Vista e richiamata la propria Deliberazione n. 42 del 30 dicembre 2019, esecutiva ai sensi di legge, con la quale si approvava il Bilancio di Previsione dell'Esercizio 2020;</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31680" w:leader="none"/>
          <w:tab w:val="left" w:pos="680" w:leader="none"/>
          <w:tab w:val="left" w:pos="1191" w:leader="none"/>
          <w:tab w:val="left" w:pos="1701" w:leader="none"/>
          <w:tab w:val="left" w:pos="2268" w:leader="none"/>
          <w:tab w:val="left" w:pos="6237" w:leader="none"/>
          <w:tab w:val="left" w:pos="7428" w:leader="none"/>
        </w:tabs>
        <w:bidi w:val="0"/>
        <w:jc w:val="left"/>
        <w:rPr/>
      </w:pPr>
      <w:r>
        <w:rPr>
          <w:rStyle w:val="Carpredefinitoparagrafo"/>
          <w:rFonts w:ascii="Times New Roman" w:hAnsi="Times New Roman"/>
          <w:color w:val="000000"/>
          <w:sz w:val="28"/>
        </w:rPr>
        <w:tab/>
        <w:t>Viste e richiamate, altresì, le proprie Deliberazioni sottoelencate, entrambe esecutive ai sensi di legge, e precisamente:</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ascii="Times New Roman" w:hAnsi="Times New Roman"/>
          <w:color w:val="000000"/>
          <w:sz w:val="28"/>
        </w:rPr>
        <w:t>n. 18 del 1 settembre 2020 con oggetto “Bilancio di Esercizio 2020 : verifica al 30 giugno 2020”</w:t>
      </w:r>
    </w:p>
    <w:p>
      <w:pPr>
        <w:pStyle w:val="Normale"/>
        <w:numPr>
          <w:ilvl w:val="0"/>
          <w:numId w:val="1"/>
        </w:numPr>
        <w:tabs>
          <w:tab w:val="clear" w:pos="709"/>
          <w:tab w:val="left" w:pos="-32760" w:leader="none"/>
          <w:tab w:val="left" w:pos="-21867" w:leader="none"/>
          <w:tab w:val="left" w:pos="-20676" w:leader="none"/>
        </w:tabs>
        <w:bidi w:val="0"/>
        <w:jc w:val="left"/>
        <w:rPr/>
      </w:pPr>
      <w:r>
        <w:rPr>
          <w:rStyle w:val="Carpredefinitoparagrafo"/>
          <w:rFonts w:ascii="Times New Roman" w:hAnsi="Times New Roman"/>
          <w:color w:val="000000"/>
          <w:sz w:val="28"/>
        </w:rPr>
        <w:t>n. 23 del 26 novembre 2020 con oggetto “Bilancio di Esercizio 2020 : verifica al 30 settembre 2019”</w:t>
      </w:r>
    </w:p>
    <w:p>
      <w:pPr>
        <w:pStyle w:val="Normale"/>
        <w:numPr>
          <w:ilvl w:val="0"/>
          <w:numId w:val="1"/>
        </w:numPr>
        <w:tabs>
          <w:tab w:val="clear" w:pos="709"/>
          <w:tab w:val="left" w:pos="-32760" w:leader="none"/>
          <w:tab w:val="left" w:pos="-21867" w:leader="none"/>
          <w:tab w:val="left" w:pos="-20676" w:leader="none"/>
          <w:tab w:val="left" w:pos="-18667" w:leader="none"/>
          <w:tab w:val="left" w:pos="-17476" w:leader="none"/>
        </w:tabs>
        <w:bidi w:val="0"/>
        <w:jc w:val="left"/>
        <w:rPr/>
      </w:pPr>
      <w:r>
        <w:rPr>
          <w:rStyle w:val="Carpredefinitoparagrafo"/>
          <w:rFonts w:ascii="Times New Roman" w:hAnsi="Times New Roman"/>
          <w:color w:val="000000"/>
          <w:sz w:val="28"/>
        </w:rPr>
        <w:t>n. 25 del 30 dicembre 2020 con oggetto “Variazione al Bilancio Economico Esercizio 2020”;</w:t>
      </w:r>
    </w:p>
    <w:p>
      <w:pPr>
        <w:pStyle w:val="Normale"/>
        <w:tabs>
          <w:tab w:val="clear" w:pos="709"/>
          <w:tab w:val="left" w:pos="-28544" w:leader="none"/>
          <w:tab w:val="left" w:pos="-28033" w:leader="none"/>
          <w:tab w:val="left" w:pos="-27523" w:leader="none"/>
          <w:tab w:val="left" w:pos="84" w:leader="none"/>
          <w:tab w:val="left" w:pos="4053" w:leader="none"/>
          <w:tab w:val="left" w:pos="5244" w:leader="none"/>
          <w:tab w:val="left" w:pos="7253" w:leader="none"/>
          <w:tab w:val="left" w:pos="8444" w:leader="none"/>
        </w:tabs>
        <w:bidi w:val="0"/>
        <w:ind w:left="1080"/>
        <w:jc w:val="left"/>
        <w:rPr/>
      </w:pPr>
      <w:r>
        <w:rPr>
          <w:rStyle w:val="Carpredefinitoparagrafo"/>
          <w:rFonts w:ascii="Times New Roman" w:hAnsi="Times New Roman"/>
          <w:color w:val="000000"/>
          <w:sz w:val="24"/>
        </w:rPr>
        <w:tab/>
      </w:r>
    </w:p>
    <w:p>
      <w:pPr>
        <w:pStyle w:val="Normale"/>
        <w:bidi w:val="0"/>
        <w:spacing w:lineRule="auto" w:line="288" w:before="0" w:after="140"/>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 xml:space="preserve"> Preso in esame il rendiconto di Esercizio 2020 reso dalla Tesoreria Banca Popolare di Verona del Pio Ospizio “S. Michele” di Nogara;</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Vista e richiamata, altresì, la propria Deliberazione n. 40 del 2.12.2013, esecutiva ai sensi di legge, con la quale si approvava, ai sensi dell'art. 8, comma 2 L.R. 23.11.2012 n. 43, il “Regolamento interno di contabilità”;</w:t>
        <w:tab/>
        <w:tab/>
      </w:r>
    </w:p>
    <w:p>
      <w:pPr>
        <w:pStyle w:val="Normale"/>
        <w:bidi w:val="0"/>
        <w:spacing w:lineRule="auto" w:line="288" w:before="0" w:after="140"/>
        <w:jc w:val="left"/>
        <w:rPr/>
      </w:pPr>
      <w:r>
        <w:rPr>
          <w:rStyle w:val="Carpredefinitoparagrafo"/>
          <w:rFonts w:ascii="Times New Roman" w:hAnsi="Times New Roman"/>
          <w:sz w:val="28"/>
        </w:rPr>
        <w:tab/>
        <w:t>Esaminata l’allegata documentazione del Bilancio di Esercizio 2020, predisposto in base agli schemi degli allegati 6) , 7) e 8) della DGR n. 780 del 21.5.2013 e precisamente:</w:t>
      </w:r>
    </w:p>
    <w:p>
      <w:pPr>
        <w:pStyle w:val="Normale"/>
        <w:bidi w:val="0"/>
        <w:spacing w:lineRule="auto" w:line="288" w:before="0" w:after="140"/>
        <w:jc w:val="left"/>
        <w:rPr/>
      </w:pPr>
      <w:r>
        <w:rPr>
          <w:rStyle w:val="Carpredefinitoparagrafo"/>
          <w:rFonts w:ascii="Times New Roman" w:hAnsi="Times New Roman"/>
          <w:sz w:val="28"/>
        </w:rPr>
        <w:t>a) Stato patrimoniale chiuso alla data del 31.12.2020;</w:t>
      </w:r>
    </w:p>
    <w:p>
      <w:pPr>
        <w:pStyle w:val="Normale"/>
        <w:bidi w:val="0"/>
        <w:spacing w:before="0" w:after="140"/>
        <w:jc w:val="left"/>
        <w:rPr/>
      </w:pPr>
      <w:r>
        <w:rPr>
          <w:rStyle w:val="Carpredefinitoparagrafo"/>
          <w:rFonts w:ascii="Times New Roman" w:hAnsi="Times New Roman"/>
          <w:sz w:val="28"/>
        </w:rPr>
        <w:t>b) Conto economico chiuso alla data del 31.12.2020;</w:t>
      </w:r>
    </w:p>
    <w:p>
      <w:pPr>
        <w:pStyle w:val="Normale"/>
        <w:bidi w:val="0"/>
        <w:spacing w:before="0" w:after="140"/>
        <w:jc w:val="left"/>
        <w:rPr/>
      </w:pPr>
      <w:r>
        <w:rPr>
          <w:rStyle w:val="Carpredefinitoparagrafo"/>
          <w:rFonts w:ascii="Times New Roman" w:hAnsi="Times New Roman"/>
          <w:sz w:val="28"/>
        </w:rPr>
        <w:t>c) Nota integrativa al Bilancio di esercizio chiuso il 31.12.2020;</w:t>
      </w:r>
    </w:p>
    <w:p>
      <w:pPr>
        <w:pStyle w:val="Normale"/>
        <w:bidi w:val="0"/>
        <w:spacing w:before="0" w:after="140"/>
        <w:jc w:val="left"/>
        <w:rPr/>
      </w:pPr>
      <w:r>
        <w:rPr>
          <w:rStyle w:val="Carpredefinitoparagrafo"/>
          <w:rFonts w:ascii="Times New Roman" w:hAnsi="Times New Roman"/>
          <w:sz w:val="28"/>
        </w:rPr>
        <w:t>d) Relazione del Presidente del Consiglio di Amministrazione sul Bilancio di esercizio chiuso il 31.12.2020;</w:t>
      </w:r>
    </w:p>
    <w:p>
      <w:pPr>
        <w:pStyle w:val="Normale"/>
        <w:bidi w:val="0"/>
        <w:spacing w:before="0" w:after="140"/>
        <w:jc w:val="left"/>
        <w:rPr/>
      </w:pPr>
      <w:r>
        <w:rPr>
          <w:rStyle w:val="Carpredefinitoparagrafo"/>
          <w:rFonts w:ascii="Times New Roman" w:hAnsi="Times New Roman"/>
          <w:sz w:val="28"/>
        </w:rPr>
        <w:t>e) Allegato alla Relazione del Presidente del Consiglio di Amministrazione sul Bilancio di esercizio chiuso il 31.12.2020 in merito ai Tempi medi di pagamento;</w:t>
      </w:r>
    </w:p>
    <w:p>
      <w:pPr>
        <w:pStyle w:val="Normale"/>
        <w:bidi w:val="0"/>
        <w:spacing w:before="0" w:after="140"/>
        <w:jc w:val="left"/>
        <w:rPr/>
      </w:pPr>
      <w:r>
        <w:rPr>
          <w:rStyle w:val="Carpredefinitoparagrafo"/>
          <w:rFonts w:ascii="Times New Roman" w:hAnsi="Times New Roman"/>
          <w:sz w:val="28"/>
        </w:rPr>
        <w:t>f) Relazione del Revisore dei Conti sul Bilancio di esercizio chiuso il 31.12.2020;</w:t>
      </w:r>
    </w:p>
    <w:p>
      <w:pPr>
        <w:pStyle w:val="Normale"/>
        <w:bidi w:val="0"/>
        <w:spacing w:before="0" w:after="140"/>
        <w:jc w:val="left"/>
        <w:rPr/>
      </w:pPr>
      <w:r>
        <w:rPr>
          <w:rStyle w:val="Carpredefinitoparagrafo"/>
          <w:rFonts w:ascii="Times New Roman" w:hAnsi="Times New Roman"/>
          <w:sz w:val="28"/>
        </w:rPr>
        <w:t>g) Rendiconto finanziario dell’Esercizio 2020;</w:t>
      </w:r>
    </w:p>
    <w:p>
      <w:pPr>
        <w:pStyle w:val="Normale"/>
        <w:bidi w:val="0"/>
        <w:spacing w:before="0" w:after="140"/>
        <w:jc w:val="left"/>
        <w:rPr/>
      </w:pPr>
      <w:r>
        <w:rPr>
          <w:rStyle w:val="Carpredefinitoparagrafo"/>
          <w:rFonts w:ascii="Times New Roman" w:hAnsi="Times New Roman"/>
          <w:sz w:val="28"/>
        </w:rPr>
        <w:t>h) Allegato 6 allo Stato patrimoniale 2019 e allegato 7 al Conto economico 2020;</w:t>
      </w:r>
    </w:p>
    <w:p>
      <w:pPr>
        <w:pStyle w:val="Normale"/>
        <w:bidi w:val="0"/>
        <w:spacing w:before="0" w:after="140"/>
        <w:jc w:val="left"/>
        <w:rPr/>
      </w:pPr>
      <w:r>
        <w:rPr>
          <w:rStyle w:val="Carpredefinitoparagrafo"/>
          <w:rFonts w:ascii="Times New Roman" w:hAnsi="Times New Roman"/>
          <w:sz w:val="28"/>
        </w:rPr>
        <w:t>i) Prospetto di cui all'art.8, comma 1, DL 66/2014 (Enti in Contabilità Economica);</w:t>
      </w:r>
    </w:p>
    <w:p>
      <w:pPr>
        <w:pStyle w:val="Normale"/>
        <w:tabs>
          <w:tab w:val="clear" w:pos="709"/>
        </w:tabs>
        <w:bidi w:val="0"/>
        <w:spacing w:before="0" w:after="140"/>
        <w:ind w:firstLine="57" w:left="57"/>
        <w:jc w:val="left"/>
        <w:rPr/>
      </w:pPr>
      <w:r>
        <w:rPr/>
      </w:r>
    </w:p>
    <w:p>
      <w:pPr>
        <w:pStyle w:val="Normale"/>
        <w:tabs>
          <w:tab w:val="clear" w:pos="709"/>
        </w:tabs>
        <w:bidi w:val="0"/>
        <w:spacing w:before="0" w:after="140"/>
        <w:ind w:firstLine="651" w:left="57"/>
        <w:jc w:val="left"/>
        <w:rPr/>
      </w:pPr>
      <w:r>
        <w:rPr>
          <w:rStyle w:val="Carpredefinitoparagrafo"/>
          <w:rFonts w:ascii="Times New Roman" w:hAnsi="Times New Roman"/>
          <w:sz w:val="28"/>
        </w:rPr>
        <w:t>Vista la nota della Giunta Regionale del Veneto – Area Sanità e Sociale -Direzione Servizi Sociali n. 122841 di protocollo del 17 marzo 2021 con la quale le IPAB del Veneto hanno possibilità di prorogare il termine di approvazione del Bilancio di Esercizio 2020 al 30 giugno 2021 così come previsto dall’art. 16 della D.G.R. Veneto n. 780 del 21.5.2013;</w:t>
      </w:r>
    </w:p>
    <w:p>
      <w:pPr>
        <w:pStyle w:val="Normale"/>
        <w:bidi w:val="0"/>
        <w:spacing w:before="0" w:after="140"/>
        <w:jc w:val="left"/>
        <w:rPr/>
      </w:pPr>
      <w:r>
        <w:rPr/>
      </w:r>
    </w:p>
    <w:p>
      <w:pPr>
        <w:pStyle w:val="Normale"/>
        <w:bidi w:val="0"/>
        <w:spacing w:before="0" w:after="140"/>
        <w:jc w:val="left"/>
        <w:rPr/>
      </w:pPr>
      <w:r>
        <w:rPr>
          <w:rStyle w:val="Carpredefinitoparagrafo"/>
          <w:rFonts w:ascii="Times New Roman" w:hAnsi="Times New Roman"/>
          <w:sz w:val="28"/>
        </w:rPr>
        <w:t xml:space="preserve">         </w:t>
      </w:r>
      <w:r>
        <w:rPr>
          <w:rStyle w:val="Carpredefinitoparagrafo"/>
          <w:rFonts w:ascii="Times New Roman" w:hAnsi="Times New Roman"/>
          <w:sz w:val="28"/>
        </w:rPr>
        <w:t>Preso atto della relazione del Revisore dei Conti che riporta parere favorevole all’approvazione del Bilancio di Esercizio chiuso al 31.12.2020;</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Visti e controllati i dati di ogni singola operazione in ogni singolo conto;</w:t>
        <w:tab/>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Dato atto che il precedente Bilancio di Esercizio relativo all'anno 2019 è stato approvato con Deliberazione del Consiglio di Amministrazione n° 15 del 29 giugno 2020;</w:t>
      </w:r>
    </w:p>
    <w:p>
      <w:pPr>
        <w:pStyle w:val="Normale"/>
        <w:tabs>
          <w:tab w:val="clear" w:pos="709"/>
        </w:tabs>
        <w:bidi w:val="0"/>
        <w:spacing w:before="0" w:after="140"/>
        <w:ind w:firstLine="57" w:left="57"/>
        <w:jc w:val="left"/>
        <w:rPr/>
      </w:pPr>
      <w:r>
        <w:rPr>
          <w:rStyle w:val="Carpredefinitoparagrafo"/>
          <w:rFonts w:ascii="Times New Roman" w:hAnsi="Times New Roman"/>
          <w:sz w:val="28"/>
        </w:rPr>
        <w:tab/>
        <w:t>Rilevato che dalle risultanze finali del Bilancio di Esercizio 2020 emerge quanto segue:</w:t>
      </w:r>
    </w:p>
    <w:p>
      <w:pPr>
        <w:pStyle w:val="Normale"/>
        <w:numPr>
          <w:ilvl w:val="0"/>
          <w:numId w:val="2"/>
        </w:numPr>
        <w:tabs>
          <w:tab w:val="clear" w:pos="709"/>
        </w:tabs>
        <w:bidi w:val="0"/>
        <w:spacing w:before="0" w:after="140"/>
        <w:ind w:firstLine="57" w:left="-57"/>
        <w:jc w:val="left"/>
        <w:rPr/>
      </w:pPr>
      <w:r>
        <w:rPr>
          <w:rStyle w:val="Carpredefinitoparagrafo"/>
          <w:rFonts w:ascii="Times New Roman" w:hAnsi="Times New Roman"/>
          <w:sz w:val="28"/>
        </w:rPr>
        <w:t>dal Conto Economico : avanzo € 19.526,22;</w:t>
      </w:r>
    </w:p>
    <w:p>
      <w:pPr>
        <w:pStyle w:val="Normale"/>
        <w:numPr>
          <w:ilvl w:val="0"/>
          <w:numId w:val="2"/>
        </w:numPr>
        <w:tabs>
          <w:tab w:val="clear" w:pos="709"/>
        </w:tabs>
        <w:bidi w:val="0"/>
        <w:spacing w:before="0" w:after="140"/>
        <w:ind w:firstLine="57" w:left="-57"/>
        <w:jc w:val="left"/>
        <w:rPr/>
      </w:pPr>
      <w:r>
        <w:rPr>
          <w:rStyle w:val="Carpredefinitoparagrafo"/>
          <w:rFonts w:ascii="Times New Roman" w:hAnsi="Times New Roman"/>
          <w:sz w:val="28"/>
        </w:rPr>
        <w:t>dallo Stato Patrimoniale : Patrimonio netto di €  1.104.637,83= e totale Attività di € 1.880.229,18=  Passività di € 775.591,35=;</w:t>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sz w:val="28"/>
        </w:rPr>
        <w:tab/>
        <w:t>Su proposta del Presidente con voti unanimi e palesi resi per alzata di mano;</w:t>
      </w:r>
    </w:p>
    <w:p>
      <w:pPr>
        <w:pStyle w:val="Normale"/>
        <w:tabs>
          <w:tab w:val="clear" w:pos="709"/>
        </w:tabs>
        <w:bidi w:val="0"/>
        <w:spacing w:before="0" w:after="140"/>
        <w:ind w:firstLine="57" w:left="57"/>
        <w:jc w:val="left"/>
        <w:rPr/>
      </w:pPr>
      <w:r>
        <w:rPr/>
      </w:r>
    </w:p>
    <w:p>
      <w:pPr>
        <w:pStyle w:val="Normale"/>
        <w:tabs>
          <w:tab w:val="clear" w:pos="709"/>
        </w:tabs>
        <w:bidi w:val="0"/>
        <w:spacing w:before="0" w:after="140"/>
        <w:ind w:firstLine="57" w:left="57"/>
        <w:jc w:val="left"/>
        <w:rPr/>
      </w:pPr>
      <w:r>
        <w:rPr>
          <w:rStyle w:val="Carpredefinitoparagrafo"/>
          <w:rFonts w:ascii="Times New Roman" w:hAnsi="Times New Roman"/>
          <w:sz w:val="28"/>
        </w:rPr>
        <w:t xml:space="preserve">                                                     </w:t>
      </w:r>
      <w:r>
        <w:rPr>
          <w:rStyle w:val="Carpredefinitoparagrafo"/>
          <w:rFonts w:ascii="Times New Roman" w:hAnsi="Times New Roman"/>
          <w:b/>
          <w:sz w:val="28"/>
        </w:rPr>
        <w:t xml:space="preserve"> </w:t>
      </w:r>
      <w:r>
        <w:rPr>
          <w:rStyle w:val="Carpredefinitoparagrafo"/>
          <w:rFonts w:ascii="Times New Roman" w:hAnsi="Times New Roman"/>
          <w:b/>
          <w:sz w:val="28"/>
        </w:rPr>
        <w:t>D e l i b e r a</w:t>
      </w:r>
    </w:p>
    <w:p>
      <w:pPr>
        <w:pStyle w:val="Normale"/>
        <w:tabs>
          <w:tab w:val="clear" w:pos="709"/>
        </w:tabs>
        <w:bidi w:val="0"/>
        <w:spacing w:before="0" w:after="140"/>
        <w:ind w:firstLine="57" w:left="57"/>
        <w:jc w:val="left"/>
        <w:rPr/>
      </w:pPr>
      <w:r>
        <w:rPr/>
      </w:r>
    </w:p>
    <w:p>
      <w:pPr>
        <w:pStyle w:val="Normale"/>
        <w:bidi w:val="0"/>
        <w:spacing w:before="0" w:after="140"/>
        <w:jc w:val="left"/>
        <w:rPr/>
      </w:pPr>
      <w:r>
        <w:rPr>
          <w:rStyle w:val="Carpredefinitoparagrafo"/>
          <w:rFonts w:ascii="Times New Roman" w:hAnsi="Times New Roman"/>
          <w:sz w:val="28"/>
        </w:rPr>
        <w:t>1) Di approvare il Bilancio di Esercizio 2020 di questo Pio Ospizio “S. Michele” di Nogara, corredato dai seguenti documenti che, allegati al presente provvedimento, ne formano parte integrante e sostanziale, suddivisi come segue:</w:t>
      </w:r>
    </w:p>
    <w:p>
      <w:pPr>
        <w:pStyle w:val="Normale"/>
        <w:bidi w:val="0"/>
        <w:spacing w:before="0" w:after="140"/>
        <w:jc w:val="left"/>
        <w:rPr/>
      </w:pPr>
      <w:r>
        <w:rPr>
          <w:rStyle w:val="Carpredefinitoparagrafo"/>
          <w:rFonts w:ascii="Times New Roman" w:hAnsi="Times New Roman"/>
          <w:sz w:val="28"/>
        </w:rPr>
        <w:t>a) Stato patrimoniale chiuso alla data del 31.12.2020;</w:t>
      </w:r>
    </w:p>
    <w:p>
      <w:pPr>
        <w:pStyle w:val="Normale"/>
        <w:bidi w:val="0"/>
        <w:spacing w:before="0" w:after="140"/>
        <w:jc w:val="left"/>
        <w:rPr/>
      </w:pPr>
      <w:r>
        <w:rPr>
          <w:rStyle w:val="Carpredefinitoparagrafo"/>
          <w:rFonts w:ascii="Times New Roman" w:hAnsi="Times New Roman"/>
          <w:sz w:val="28"/>
        </w:rPr>
        <w:t>b) Conto economico chiuso alla data del 31.12.2020;</w:t>
      </w:r>
    </w:p>
    <w:p>
      <w:pPr>
        <w:pStyle w:val="Normale"/>
        <w:bidi w:val="0"/>
        <w:spacing w:before="0" w:after="140"/>
        <w:jc w:val="left"/>
        <w:rPr/>
      </w:pPr>
      <w:r>
        <w:rPr>
          <w:rStyle w:val="Carpredefinitoparagrafo"/>
          <w:rFonts w:ascii="Times New Roman" w:hAnsi="Times New Roman"/>
          <w:sz w:val="28"/>
        </w:rPr>
        <w:t>c) Nota integrativa al Bilancio di esercizio chiuso il 31.12.2020;</w:t>
      </w:r>
    </w:p>
    <w:p>
      <w:pPr>
        <w:pStyle w:val="Normale"/>
        <w:bidi w:val="0"/>
        <w:spacing w:before="0" w:after="140"/>
        <w:jc w:val="left"/>
        <w:rPr/>
      </w:pPr>
      <w:r>
        <w:rPr>
          <w:rStyle w:val="Carpredefinitoparagrafo"/>
          <w:rFonts w:ascii="Times New Roman" w:hAnsi="Times New Roman"/>
          <w:sz w:val="28"/>
        </w:rPr>
        <w:t>d) Relazione del Presidente del Consiglio di Amministrazione sul Bilancio di esercizio chiuso il 31.12.2020;</w:t>
      </w:r>
    </w:p>
    <w:p>
      <w:pPr>
        <w:pStyle w:val="Normale"/>
        <w:bidi w:val="0"/>
        <w:spacing w:before="0" w:after="140"/>
        <w:jc w:val="left"/>
        <w:rPr/>
      </w:pPr>
      <w:r>
        <w:rPr>
          <w:rStyle w:val="Carpredefinitoparagrafo"/>
          <w:rFonts w:ascii="Times New Roman" w:hAnsi="Times New Roman"/>
          <w:sz w:val="28"/>
        </w:rPr>
        <w:t>e) Allegato alla Relazione del Presidente del Consiglio di Amministrazione sul Bilancio di esercizio chiuso il 31.12.2020 in merito ai Tempi medi di pagamento;</w:t>
      </w:r>
    </w:p>
    <w:p>
      <w:pPr>
        <w:pStyle w:val="Normale"/>
        <w:bidi w:val="0"/>
        <w:spacing w:before="0" w:after="140"/>
        <w:jc w:val="left"/>
        <w:rPr/>
      </w:pPr>
      <w:r>
        <w:rPr>
          <w:rStyle w:val="Carpredefinitoparagrafo"/>
          <w:rFonts w:ascii="Times New Roman" w:hAnsi="Times New Roman"/>
          <w:sz w:val="28"/>
        </w:rPr>
        <w:t>f) Relazione del Revisore dei Conti sul Bilancio di esercizio chiuso il 31.12.2020;</w:t>
      </w:r>
    </w:p>
    <w:p>
      <w:pPr>
        <w:pStyle w:val="Normale"/>
        <w:bidi w:val="0"/>
        <w:spacing w:before="0" w:after="140"/>
        <w:jc w:val="left"/>
        <w:rPr/>
      </w:pPr>
      <w:r>
        <w:rPr>
          <w:rStyle w:val="Carpredefinitoparagrafo"/>
          <w:rFonts w:ascii="Times New Roman" w:hAnsi="Times New Roman"/>
          <w:sz w:val="28"/>
        </w:rPr>
        <w:t>g) Rendiconto finanziario dell’Esercizio 2020;</w:t>
      </w:r>
    </w:p>
    <w:p>
      <w:pPr>
        <w:pStyle w:val="Normale"/>
        <w:bidi w:val="0"/>
        <w:spacing w:before="0" w:after="140"/>
        <w:jc w:val="left"/>
        <w:rPr/>
      </w:pPr>
      <w:r>
        <w:rPr>
          <w:rStyle w:val="Carpredefinitoparagrafo"/>
          <w:rFonts w:ascii="Times New Roman" w:hAnsi="Times New Roman"/>
          <w:sz w:val="28"/>
        </w:rPr>
        <w:t>h) Allegato 6 allo Stato patrimoniale 2019 e allegato 7 al Conto economico 2020;</w:t>
      </w:r>
    </w:p>
    <w:p>
      <w:pPr>
        <w:pStyle w:val="Normale"/>
        <w:bidi w:val="0"/>
        <w:spacing w:before="0" w:after="140"/>
        <w:jc w:val="left"/>
        <w:rPr/>
      </w:pPr>
      <w:r>
        <w:rPr>
          <w:rStyle w:val="Carpredefinitoparagrafo"/>
          <w:rFonts w:ascii="Times New Roman" w:hAnsi="Times New Roman"/>
          <w:sz w:val="28"/>
        </w:rPr>
        <w:t>i) Prospetto di cui all'art.8, comma 1, DL 66/2014 (Enti in Contabilità Economica);</w:t>
      </w:r>
    </w:p>
    <w:p>
      <w:pPr>
        <w:pStyle w:val="Normale"/>
        <w:bidi w:val="0"/>
        <w:spacing w:before="0" w:after="140"/>
        <w:jc w:val="left"/>
        <w:rPr>
          <w:rFonts w:ascii="Times New Roman" w:hAnsi="Times New Roman"/>
          <w:sz w:val="28"/>
        </w:rPr>
      </w:pPr>
      <w:r>
        <w:rPr>
          <w:rFonts w:ascii="Times New Roman" w:hAnsi="Times New Roman"/>
          <w:sz w:val="28"/>
        </w:rPr>
      </w:r>
    </w:p>
    <w:p>
      <w:pPr>
        <w:pStyle w:val="Normale"/>
        <w:bidi w:val="0"/>
        <w:spacing w:before="0" w:after="140"/>
        <w:jc w:val="left"/>
        <w:rPr/>
      </w:pPr>
      <w:r>
        <w:rPr>
          <w:rStyle w:val="Carpredefinitoparagrafo"/>
          <w:rFonts w:ascii="Times New Roman" w:hAnsi="Times New Roman"/>
          <w:sz w:val="28"/>
        </w:rPr>
        <w:t>2) Di dare atto che il risultato accertato relativamente all'Esercizio 2020, risulta un utile pari ad € 19.526,22=.</w:t>
      </w:r>
    </w:p>
    <w:p>
      <w:pPr>
        <w:pStyle w:val="Normale"/>
        <w:bidi w:val="0"/>
        <w:spacing w:before="0" w:after="140"/>
        <w:jc w:val="left"/>
        <w:rPr>
          <w:rFonts w:ascii="Times New Roman" w:hAnsi="Times New Roman"/>
          <w:sz w:val="28"/>
        </w:rPr>
      </w:pPr>
      <w:r>
        <w:rPr>
          <w:rFonts w:ascii="Times New Roman" w:hAnsi="Times New Roman"/>
          <w:sz w:val="28"/>
        </w:rPr>
      </w:r>
    </w:p>
    <w:p>
      <w:pPr>
        <w:pStyle w:val="Normale"/>
        <w:bidi w:val="0"/>
        <w:spacing w:before="0" w:after="140"/>
        <w:jc w:val="left"/>
        <w:rPr/>
      </w:pPr>
      <w:r>
        <w:rPr>
          <w:rStyle w:val="Carpredefinitoparagrafo"/>
          <w:rFonts w:ascii="Times New Roman" w:hAnsi="Times New Roman"/>
          <w:sz w:val="28"/>
        </w:rPr>
        <w:t>3) Di imputare l’utile di esercizio anno 2020 di € 19.526,22= a Patrimonio netto.</w:t>
      </w:r>
    </w:p>
    <w:p>
      <w:pPr>
        <w:pStyle w:val="Normale"/>
        <w:bidi w:val="0"/>
        <w:spacing w:before="0" w:after="140"/>
        <w:jc w:val="left"/>
        <w:rPr>
          <w:rFonts w:ascii="Times New Roman" w:hAnsi="Times New Roman"/>
          <w:sz w:val="28"/>
        </w:rPr>
      </w:pPr>
      <w:r>
        <w:rPr>
          <w:rFonts w:ascii="Times New Roman" w:hAnsi="Times New Roman"/>
          <w:sz w:val="28"/>
        </w:rPr>
      </w:r>
    </w:p>
    <w:p>
      <w:pPr>
        <w:pStyle w:val="Normale"/>
        <w:bidi w:val="0"/>
        <w:spacing w:before="0" w:after="140"/>
        <w:jc w:val="left"/>
        <w:rPr/>
      </w:pPr>
      <w:r>
        <w:rPr>
          <w:rStyle w:val="Carpredefinitoparagrafo"/>
          <w:rFonts w:ascii="Times New Roman" w:hAnsi="Times New Roman"/>
          <w:sz w:val="28"/>
        </w:rPr>
        <w:t xml:space="preserve">4) Di trasmettere copia del presente provvedimento, ai sensi dell’art. 8  c.4 L.R. n.43/2012, alla Regione del Veneto </w:t>
      </w:r>
      <w:r>
        <w:rPr>
          <w:rStyle w:val="Carpredefinitoparagrafo"/>
          <w:rFonts w:ascii="Times New Roman" w:hAnsi="Times New Roman"/>
          <w:color w:val="000000"/>
          <w:sz w:val="28"/>
        </w:rPr>
        <w:t>Dipartimento Servizi Socio-Sanitari e Sociali tramite pec al seguente indirizzo : area.sanitasociale@pec.regione.veneto.it.</w:t>
        <w:tab/>
        <w:tab/>
        <w:tab/>
        <w:tab/>
        <w:tab/>
        <w:t xml:space="preserve">       </w:t>
      </w:r>
    </w:p>
    <w:p>
      <w:pPr>
        <w:pStyle w:val="Normale"/>
        <w:bidi w:val="0"/>
        <w:spacing w:before="0" w:after="140"/>
        <w:jc w:val="left"/>
        <w:rPr/>
      </w:pPr>
      <w:r>
        <w:rPr>
          <w:rStyle w:val="Carpredefinitoparagrafo"/>
          <w:rFonts w:ascii="Times New Roman" w:hAnsi="Times New Roman"/>
          <w:sz w:val="28"/>
        </w:rPr>
        <w:t>5) Di dare atto che la presente a norma dell’art. 32 comma 1° della Legge n. 69 del 18.6.2009 verrà pubblicata sul sito istituzionale dell’Ente per 15 giorni.</w:t>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bidi w:val="0"/>
        <w:spacing w:before="0" w:after="14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e"/>
        <w:tabs>
          <w:tab w:val="clear" w:pos="709"/>
          <w:tab w:val="left" w:pos="680" w:leader="none"/>
          <w:tab w:val="left" w:pos="1191" w:leader="none"/>
          <w:tab w:val="left" w:pos="1701" w:leader="none"/>
          <w:tab w:val="left" w:pos="2268" w:leader="none"/>
          <w:tab w:val="left" w:pos="6237" w:leader="none"/>
          <w:tab w:val="left" w:pos="7428" w:leader="none"/>
        </w:tabs>
        <w:bidi w:val="0"/>
        <w:jc w:val="left"/>
        <w:rPr/>
      </w:pPr>
      <w:r>
        <w:rPr/>
      </w:r>
    </w:p>
    <w:p>
      <w:pPr>
        <w:pStyle w:val="Normal"/>
        <w:bidi w:val="0"/>
        <w:jc w:val="left"/>
        <w:rPr>
          <w:b/>
          <w:bCs/>
        </w:rPr>
      </w:pPr>
      <w:r>
        <w:rPr>
          <w:b/>
          <w:bCs/>
        </w:rPr>
        <w:t>Letto, approvato e sottoscritto</w:t>
      </w:r>
    </w:p>
    <w:p>
      <w:pPr>
        <w:pStyle w:val="Normal"/>
        <w:bidi w:val="0"/>
        <w:jc w:val="left"/>
        <w:rPr>
          <w:b/>
          <w:bCs/>
        </w:rPr>
      </w:pPr>
      <w:r>
        <w:rPr>
          <w:b/>
          <w:bCs/>
        </w:rPr>
      </w:r>
    </w:p>
    <w:p>
      <w:pPr>
        <w:pStyle w:val="Normal"/>
        <w:bidi w:val="0"/>
        <w:jc w:val="left"/>
        <w:rPr>
          <w:b/>
          <w:bCs/>
        </w:rPr>
      </w:pPr>
      <w:r>
        <w:rPr>
          <w:b/>
          <w:bCs/>
        </w:rPr>
        <w:t xml:space="preserve">              </w:t>
      </w:r>
      <w:r>
        <w:rPr>
          <w:b/>
          <w:bCs/>
        </w:rPr>
        <w:t>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 xml:space="preserve">Il presente atto è in corso di pubblicazione nel sito istituzionale dell’Ente dal </w:t>
      </w:r>
      <w:r>
        <w:rPr/>
        <w:t>03</w:t>
      </w:r>
      <w:r>
        <w:rPr/>
        <w:t xml:space="preserve"> </w:t>
      </w:r>
      <w:r>
        <w:rPr/>
        <w:t>LUGL</w:t>
      </w:r>
      <w:r>
        <w:rPr/>
        <w:t>IO 202</w:t>
      </w:r>
      <w:r>
        <w:rPr/>
        <w:t>1</w:t>
      </w:r>
    </w:p>
    <w:p>
      <w:pPr>
        <w:pStyle w:val="Normal"/>
        <w:bidi w:val="0"/>
        <w:spacing w:lineRule="auto" w:line="360"/>
        <w:jc w:val="left"/>
        <w:rPr/>
      </w:pPr>
      <w:r>
        <w:rPr/>
        <w:t>e vi rimarrà per durata di 15 giorni consecutivi da oggi a norma di legge.</w:t>
      </w:r>
    </w:p>
    <w:p>
      <w:pPr>
        <w:pStyle w:val="Normal"/>
        <w:bidi w:val="0"/>
        <w:jc w:val="left"/>
        <w:rPr/>
      </w:pPr>
      <w:r>
        <w:rPr/>
      </w:r>
    </w:p>
    <w:p>
      <w:pPr>
        <w:pStyle w:val="Normal"/>
        <w:bidi w:val="0"/>
        <w:jc w:val="left"/>
        <w:rPr/>
      </w:pPr>
      <w:r>
        <w:rPr/>
        <w:t xml:space="preserve">Nogara, lì </w:t>
      </w:r>
      <w:r>
        <w:rPr/>
        <w:t>03 LUGLIO 2021</w:t>
      </w:r>
    </w:p>
    <w:p>
      <w:pPr>
        <w:pStyle w:val="Normal"/>
        <w:bidi w:val="0"/>
        <w:jc w:val="left"/>
        <w:rPr/>
      </w:pPr>
      <w:r>
        <w:rPr/>
      </w:r>
    </w:p>
    <w:p>
      <w:pPr>
        <w:pStyle w:val="Normal"/>
        <w:bidi w:val="0"/>
        <w:jc w:val="left"/>
        <w:rPr/>
      </w:pPr>
      <w:r>
        <w:rPr>
          <w:b/>
          <w:bCs/>
        </w:rPr>
        <w:t>Visto:    IL PRESIDENTE</w:t>
        <w:tab/>
        <w:tab/>
        <w:tab/>
        <w:tab/>
        <w:tab/>
        <w:t xml:space="preserve">      IL SEGRETARIO DIRETTORE</w:t>
      </w:r>
    </w:p>
    <w:p>
      <w:pPr>
        <w:pStyle w:val="Normal"/>
        <w:bidi w:val="0"/>
        <w:jc w:val="left"/>
        <w:rPr>
          <w:b/>
          <w:bCs/>
        </w:rPr>
      </w:pPr>
      <w:r>
        <w:rPr>
          <w:b/>
          <w:bCs/>
        </w:rPr>
        <w:t xml:space="preserve">          </w:t>
      </w:r>
      <w:r>
        <w:rPr>
          <w:b/>
          <w:bCs/>
        </w:rPr>
        <w:t xml:space="preserve">Rag. Zanetti Silvia Rita                                                          </w:t>
      </w:r>
      <w:r>
        <w:rPr>
          <w:b/>
          <w:bCs/>
        </w:rPr>
        <w:t>Rag. De Marchi Nicola</w:t>
      </w:r>
    </w:p>
    <w:p>
      <w:pPr>
        <w:pStyle w:val="Normal"/>
        <w:bidi w:val="0"/>
        <w:jc w:val="left"/>
        <w:rPr>
          <w:b/>
          <w:bCs/>
        </w:rPr>
      </w:pPr>
      <w:r>
        <w:rPr>
          <w:b/>
          <w:bCs/>
        </w:rPr>
      </w:r>
    </w:p>
    <w:p>
      <w:pPr>
        <w:pStyle w:val="Normal"/>
        <w:bidi w:val="0"/>
        <w:jc w:val="left"/>
        <w:rPr>
          <w:b/>
          <w:bCs/>
        </w:rPr>
      </w:pPr>
      <w:r>
        <w:rPr>
          <w:b/>
          <w:bCs/>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 procedimento</w:t>
      </w:r>
    </w:p>
    <w:p>
      <w:pPr>
        <w:pStyle w:val="Normal"/>
        <w:bidi w:val="0"/>
        <w:spacing w:lineRule="auto" w:line="36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spacing w:lineRule="auto" w:line="360"/>
        <w:jc w:val="left"/>
        <w:rPr/>
      </w:pPr>
      <w:r>
        <w:rPr/>
        <w:t>Per quanto concerne la regolarità tecnica esprime parere</w:t>
      </w:r>
    </w:p>
    <w:p>
      <w:pPr>
        <w:pStyle w:val="Normal"/>
        <w:bidi w:val="0"/>
        <w:spacing w:lineRule="auto" w:line="360"/>
        <w:jc w:val="left"/>
        <w:rPr/>
      </w:pPr>
      <w:r>
        <w:rPr>
          <w:rFonts w:eastAsia="Wingdings" w:cs="Wingdings" w:ascii="Wingdings" w:hAnsi="Wingdings"/>
        </w:rPr>
        <w:t xml:space="preserve"> </w:t>
      </w:r>
      <w:r>
        <w:rPr>
          <w:rFonts w:eastAsia="Liberation Serif" w:cs="Liberation Serif" w:ascii="Liberation Serif" w:hAnsi="Liberation Serif"/>
        </w:rPr>
        <w:t>POSITIVO</w:t>
        <w:tab/>
        <w:tab/>
        <w:tab/>
        <w:tab/>
        <w:tab/>
        <w:tab/>
      </w:r>
      <w:r>
        <w:rPr>
          <w:rFonts w:eastAsia="Wingdings" w:cs="Wingdings" w:ascii="Wingdings" w:hAnsi="Wingdings"/>
        </w:rPr>
        <w:t xml:space="preserve"> </w:t>
      </w:r>
      <w:r>
        <w:rPr>
          <w:rFonts w:eastAsia="Liberation Serif" w:cs="Liberation Serif" w:ascii="Liberation Serif" w:hAnsi="Liberation Serif"/>
        </w:rPr>
        <w:t>NEGATIVO</w:t>
      </w:r>
    </w:p>
    <w:p>
      <w:pPr>
        <w:pStyle w:val="Normal"/>
        <w:bidi w:val="0"/>
        <w:spacing w:lineRule="auto" w:line="360"/>
        <w:jc w:val="center"/>
        <w:rPr/>
      </w:pPr>
      <w:r>
        <w:rPr>
          <w:rFonts w:eastAsia="Liberation Serif" w:cs="Liberation Serif" w:ascii="Liberation Serif" w:hAnsi="Liberation Serif"/>
        </w:rPr>
        <w:t>Il Responsabile dell’Ufficio Ragioneria</w:t>
      </w:r>
    </w:p>
    <w:p>
      <w:pPr>
        <w:pStyle w:val="Normal"/>
        <w:bidi w:val="0"/>
        <w:jc w:val="left"/>
        <w:rPr>
          <w:rFonts w:ascii="Liberation Serif" w:hAnsi="Liberation Serif" w:eastAsia="Liberation Serif" w:cs="Liberation Serif"/>
        </w:rPr>
      </w:pPr>
      <w:r>
        <w:rPr/>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La presente Deliberazione è divenuta esecutiva per decorrenza dei termini di legge.</w:t>
      </w:r>
    </w:p>
    <w:p>
      <w:pPr>
        <w:pStyle w:val="Normal"/>
        <w:bidi w:val="0"/>
        <w:jc w:val="left"/>
        <w:rPr>
          <w:rFonts w:ascii="Liberation Serif" w:hAnsi="Liberation Serif" w:eastAsia="Liberation Serif" w:cs="Liberation Serif"/>
        </w:rPr>
      </w:pPr>
      <w:r>
        <w:rPr/>
      </w:r>
    </w:p>
    <w:p>
      <w:pPr>
        <w:pStyle w:val="Normal"/>
        <w:bidi w:val="0"/>
        <w:jc w:val="left"/>
        <w:rPr/>
      </w:pPr>
      <w:r>
        <w:rPr>
          <w:rFonts w:eastAsia="Liberation Serif" w:cs="Liberation Serif" w:ascii="Liberation Serif" w:hAnsi="Liberation Serif"/>
        </w:rPr>
        <w:t xml:space="preserve">Lì </w:t>
      </w:r>
      <w:r>
        <w:rPr>
          <w:rFonts w:eastAsia="Liberation Serif" w:cs="Liberation Serif" w:ascii="Liberation Serif" w:hAnsi="Liberation Serif"/>
        </w:rPr>
        <w:t>19/07/2021</w:t>
      </w:r>
    </w:p>
    <w:p>
      <w:pPr>
        <w:pStyle w:val="Normal"/>
        <w:bidi w:val="0"/>
        <w:jc w:val="left"/>
        <w:rPr>
          <w:rFonts w:ascii="Liberation Serif" w:hAnsi="Liberation Serif" w:eastAsia="Liberation Serif" w:cs="Liberation Serif"/>
        </w:rPr>
      </w:pPr>
      <w:r>
        <w:rPr/>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b/>
          <w:bCs/>
        </w:rPr>
      </w:pPr>
      <w:r>
        <w:rPr>
          <w:b/>
          <w:bCs/>
        </w:rPr>
      </w:r>
    </w:p>
    <w:p>
      <w:pPr>
        <w:pStyle w:val="Normal"/>
        <w:bidi w:val="0"/>
        <w:jc w:val="left"/>
        <w:rPr/>
      </w:pPr>
      <w:r>
        <w:rPr/>
      </w:r>
    </w:p>
    <w:p>
      <w:pPr>
        <w:pStyle w:val="Normal"/>
        <w:bidi w:val="0"/>
        <w:spacing w:lineRule="auto" w:line="360"/>
        <w:jc w:val="left"/>
        <w:rPr/>
      </w:pPr>
      <w:r>
        <w:rPr/>
        <w:t>VISTO: SI ATTESTA LA COPERTURA FINANZIARIA E LA REGISTRAZIONE DELL’IMPEGNO DI SPESA.</w:t>
      </w:r>
    </w:p>
    <w:p>
      <w:pPr>
        <w:pStyle w:val="Normal"/>
        <w:bidi w:val="0"/>
        <w:spacing w:lineRule="auto" w:line="360"/>
        <w:jc w:val="left"/>
        <w:rPr/>
      </w:pPr>
      <w:r>
        <w:rPr/>
        <w:t xml:space="preserve">Lì </w:t>
      </w:r>
    </w:p>
    <w:p>
      <w:pPr>
        <w:pStyle w:val="Normal"/>
        <w:bidi w:val="0"/>
        <w:jc w:val="center"/>
        <w:rPr/>
      </w:pPr>
      <w:r>
        <w:rPr>
          <w:rFonts w:eastAsia="Liberation Serif" w:cs="Liberation Serif" w:ascii="Liberation Serif" w:hAnsi="Liberation Serif"/>
          <w:b/>
          <w:bCs/>
        </w:rPr>
        <w:t>IL SEGRETARIO DIRETTORE</w:t>
      </w:r>
    </w:p>
    <w:p>
      <w:pPr>
        <w:pStyle w:val="Normal"/>
        <w:bidi w:val="0"/>
        <w:jc w:val="center"/>
        <w:rPr>
          <w:b/>
          <w:bCs/>
        </w:rPr>
      </w:pPr>
      <w:r>
        <w:rPr>
          <w:rFonts w:eastAsia="Liberation Serif" w:cs="Liberation Serif" w:ascii="Liberation Serif" w:hAnsi="Liberation Serif"/>
          <w:b/>
          <w:bCs/>
        </w:rPr>
        <w:t>Rag. De Marchi Nicola</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I CONSIGLIERI</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1"/>
    <w:family w:val="auto"/>
    <w:pitch w:val="default"/>
  </w:font>
  <w:font w:name="Liberation Serif">
    <w:altName w:val="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834" w:hanging="360"/>
      </w:pPr>
      <w:rPr>
        <w:rFonts w:ascii="Symbol" w:hAnsi="Symbol" w:cs="Symbol"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SC" w:cs="Arial"/>
      <w:color w:val="auto"/>
      <w:kern w:val="2"/>
      <w:sz w:val="24"/>
      <w:szCs w:val="24"/>
      <w:lang w:val="it-IT" w:eastAsia="zh-CN" w:bidi="hi-IN"/>
    </w:rPr>
  </w:style>
  <w:style w:type="character" w:styleId="Carpredefinitoparagrafo">
    <w:name w:val="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e">
    <w:name w:val="Normale"/>
    <w:qFormat/>
    <w:pPr>
      <w:widowControl/>
      <w:suppressAutoHyphens w:val="true"/>
      <w:bidi w:val="0"/>
    </w:pPr>
    <w:rPr>
      <w:rFonts w:ascii="Liberation Serif" w:hAnsi="Liberation Serif" w:eastAsia="Noto Serif SC"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LibreOffice/7.6.2.1$Windows_X86_64 LibreOffice_project/56f7684011345957bbf33a7ee678afaf4d2ba333</Application>
  <AppVersion>15.0000</AppVersion>
  <Pages>5</Pages>
  <Words>979</Words>
  <Characters>5290</Characters>
  <CharactersWithSpaces>6701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2023-11-17T10:57:51Z</dcterms:created>
  <dc:creator/>
  <dc:description/>
  <dc:language>it-IT</dc:language>
  <cp:lastModifiedBy/>
  <dcterms:modified xsi:type="dcterms:W3CDTF">2023-11-17T11:00:53Z</dcterms:modified>
  <cp:revision>1</cp:revision>
  <dc:subject/>
  <dc:title/>
</cp:coreProperties>
</file>