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  <w:t>PIO OSPIZIO S. MICHELE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Via Sterzi  n° 139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37054   NOGARA   (VR)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P.I. OO55371O237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C.F. 8OOO987O231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Registro delle Deliberazioni n.  8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VERBALE   DI  DELIBERAZIONE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L'anno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DUEMILAVENTITRE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addì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VENTISEI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del mese di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MAGGIO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alle ore 18,30 si è convocata  l'Amministrazione di questo Ente nelle persone dei signori: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1 -   Sig.ra Zanetti Rag. Silvia Rita                                          Presidente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2 -   Sig. Lovo Rag. Maurizio                         Membro - Vice Presidente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3 -   Sig. Veronesi Rag. Marco                                                 Membro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4 -   Sig. Longo IP Mauro Giuliano                                         Membro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5 -   Sig.ra Rossato Simonetta                         Membro    -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Assente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Assiste  all' adunanza la sig.ra Bubola Dr.ssa Marta -  Segretario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</w:r>
    </w:p>
    <w:p>
      <w:pPr>
        <w:pStyle w:val="Standard"/>
        <w:rPr/>
      </w:pPr>
      <w:r>
        <w:rPr>
          <w:b/>
          <w:sz w:val="28"/>
        </w:rPr>
        <w:t xml:space="preserve">Oggetto: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Approvazione Bilancio di Esercizio anno 2022 del Pio Ospizio “San Michele” di Nogara (Vr).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kern w:val="0"/>
          <w:sz w:val="28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0"/>
          <w:lang w:bidi="ar-SA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bidi w:val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e"/>
        <w:bidi w:val="0"/>
        <w:jc w:val="left"/>
        <w:rPr/>
      </w:pPr>
      <w:r>
        <w:rPr>
          <w:rStyle w:val="Carpredefinitoparagrafo"/>
          <w:rFonts w:ascii="Times New Roman" w:hAnsi="Times New Roman"/>
          <w:b/>
          <w:color w:val="000000"/>
          <w:sz w:val="28"/>
        </w:rPr>
        <w:t>Oggetto :</w:t>
      </w:r>
    </w:p>
    <w:p>
      <w:pPr>
        <w:pStyle w:val="Normale"/>
        <w:bidi w:val="0"/>
        <w:jc w:val="left"/>
        <w:rPr/>
      </w:pPr>
      <w:r>
        <w:rPr/>
      </w:r>
    </w:p>
    <w:p>
      <w:pPr>
        <w:pStyle w:val="Normale"/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>Bilancio di Esercizio del Pio Ospizio “San Michele” di Nogara (Vr) anno 2022.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center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center"/>
        <w:rPr/>
      </w:pPr>
      <w:r>
        <w:rPr>
          <w:rStyle w:val="Carpredefinitoparagrafo"/>
          <w:rFonts w:ascii="Times New Roman" w:hAnsi="Times New Roman"/>
          <w:b/>
          <w:color w:val="000000"/>
          <w:sz w:val="28"/>
        </w:rPr>
        <w:t>IL CONSIGLIO DI AMMINISTRAZIONE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ab/>
        <w:t>Vista e richiamata la propria Deliberazione n. 48 del 28 dicembre 2021, esecutiva ai sensi di legge, con la quale si approvava il Bilancio di Previsione dell'Esercizio 2022;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ab/>
        <w:t>Viste e richiamate, altresì, le proprie Deliberazioni sottoelencate, entrambe esecutive ai sensi di legge, e precisamente: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1867" w:leader="none"/>
          <w:tab w:val="left" w:pos="-20676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>n. 19 del 29 giugno 2022 con oggetto “Bilancio di Esercizio 2022 : verifica al 31 marzo 2022”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1867" w:leader="none"/>
          <w:tab w:val="left" w:pos="-20676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>n. 22 del 15 settembre 2022 con oggetto “Bilancio di Esercizio 2022 : verifica al 30 giugno 2022”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1867" w:leader="none"/>
          <w:tab w:val="left" w:pos="-20676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>n. 28 del 16 novembre 2022 con oggetto “Bilancio di Esercizio 2022 : verifica al 30 settembre 2022”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1867" w:leader="none"/>
          <w:tab w:val="left" w:pos="-20676" w:leader="none"/>
        </w:tabs>
        <w:bidi w:val="0"/>
        <w:jc w:val="left"/>
        <w:rPr/>
      </w:pPr>
      <w:r>
        <w:rPr>
          <w:rStyle w:val="Carpredefinitoparagrafo"/>
          <w:rFonts w:eastAsia="Liberation Serif" w:cs="Liberation Serif"/>
          <w:color w:val="000000"/>
          <w:sz w:val="28"/>
        </w:rPr>
        <w:t>n. 39 del 29 dicembre 2022 con oggetto “Variazione al Bilancio Economico Esercizio 2022”;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-28544" w:leader="none"/>
          <w:tab w:val="left" w:pos="-28033" w:leader="none"/>
          <w:tab w:val="left" w:pos="-27523" w:leader="none"/>
        </w:tabs>
        <w:bidi w:val="0"/>
        <w:spacing w:before="0" w:after="140"/>
        <w:jc w:val="left"/>
        <w:rPr/>
      </w:pPr>
      <w:r>
        <w:rPr>
          <w:rStyle w:val="Carpredefinitoparagrafo"/>
          <w:rFonts w:eastAsia="Liberation Serif" w:cs="Liberation Serif"/>
          <w:sz w:val="28"/>
        </w:rPr>
        <w:t xml:space="preserve"> </w:t>
      </w:r>
      <w:r>
        <w:rPr>
          <w:rStyle w:val="Carpredefinitoparagrafo"/>
          <w:rFonts w:ascii="Times New Roman" w:hAnsi="Times New Roman"/>
          <w:sz w:val="28"/>
        </w:rPr>
        <w:t xml:space="preserve"> </w:t>
      </w:r>
      <w:r>
        <w:rPr>
          <w:rStyle w:val="Carpredefinitoparagrafo"/>
          <w:rFonts w:ascii="Times New Roman" w:hAnsi="Times New Roman"/>
          <w:sz w:val="28"/>
        </w:rPr>
        <w:tab/>
      </w:r>
      <w:r>
        <w:rPr>
          <w:rStyle w:val="Carpredefinitoparagrafo"/>
          <w:rFonts w:eastAsia="Liberation Serif" w:cs="Liberation Serif"/>
          <w:sz w:val="28"/>
        </w:rPr>
        <w:t xml:space="preserve"> Vista e richiamata, inoltre, la propria Deliberazione n. 40 del 2.12.2013, esecutiva ai sensi di legge, con la quale si approvava, ai sensi dell'art. 8, comma 2 L.R. 23.11.2012 n. 43, il “Regolamento interno di contabilità”;</w:t>
        <w:tab/>
        <w:tab/>
      </w:r>
      <w:r>
        <w:rPr>
          <w:rStyle w:val="Carpredefinitoparagrafo"/>
          <w:rFonts w:ascii="Times New Roman" w:hAnsi="Times New Roman"/>
          <w:color w:val="000000"/>
          <w:sz w:val="24"/>
        </w:rPr>
        <w:tab/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</w:t>
      </w:r>
      <w:r>
        <w:rPr>
          <w:rStyle w:val="Carpredefinitoparagrafo"/>
          <w:rFonts w:ascii="Times New Roman" w:hAnsi="Times New Roman"/>
          <w:sz w:val="28"/>
        </w:rPr>
        <w:tab/>
        <w:t xml:space="preserve"> Preso in esame il rendiconto di Esercizio 2022 reso dalla Tesoreria Banca Popolare di Verona del Pio Ospizio “S. Michele” di Nogara;</w:t>
      </w:r>
    </w:p>
    <w:p>
      <w:pPr>
        <w:pStyle w:val="Normale"/>
        <w:bidi w:val="0"/>
        <w:spacing w:lineRule="auto" w:line="288" w:before="0" w:after="140"/>
        <w:ind w:firstLine="708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Esaminata l’allegata documentazione del Bilancio di Esercizio 2022, predisposto in base agli schemi degli allegati 6) , 7) e 8) della DGR n. 780 del 21.5.2013 e precisamente:</w:t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a) Stato patrimoniale chiuso alla data del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b) Conto economico chiuso alla data del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c) Nota integrativa al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d) Relazione del Presidente del Consiglio di Amministrazione sul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e) Allegato alla Relazione del Presidente del Consiglio di Amministrazione sul Bilancio di esercizio chiuso il 31.12.2022 in merito ai Tempi medi di pagamento;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f) Relazione del Revisore dei Conti sul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g) Rendiconto finanziario dell’Esercizio 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h) Allegato 6 allo Stato patrimoniale 2022 e allegato 7 al Conto economico 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i) Prospetto di cui all'art.8, comma 1, DL 66/2014 (Enti in Contabilità Economica);</w:t>
      </w:r>
    </w:p>
    <w:p>
      <w:pPr>
        <w:pStyle w:val="Normale"/>
        <w:tabs>
          <w:tab w:val="clear" w:pos="709"/>
        </w:tabs>
        <w:bidi w:val="0"/>
        <w:spacing w:before="0" w:after="140"/>
        <w:ind w:firstLine="651" w:left="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Vista la nota della Giunta Regionale del Veneto – Area Sanità Sociale Direzione Servizi Sociali di Venezia n. 209439 di protocollo del 18.4.2023 (Atti interni n. 204 di protocollo del 18.4.2023) con la quale:</w:t>
      </w:r>
    </w:p>
    <w:p>
      <w:pPr>
        <w:pStyle w:val="Paragrafoelenco"/>
        <w:numPr>
          <w:ilvl w:val="0"/>
          <w:numId w:val="2"/>
        </w:numPr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viene richiesta una “rilevazione statistica in via sperimentale” da allegare al Bilancio di Esercizio 2022 con validazione da parte del Revisore dei Conti</w:t>
      </w:r>
    </w:p>
    <w:p>
      <w:pPr>
        <w:pStyle w:val="Paragrafoelenco"/>
        <w:numPr>
          <w:ilvl w:val="0"/>
          <w:numId w:val="2"/>
        </w:numPr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viene differito al 30 giugno 2023 il termine ultimo di approvazione del Bilancio consuntivo riferito all’Esercizio 2022;</w:t>
      </w:r>
    </w:p>
    <w:p>
      <w:pPr>
        <w:pStyle w:val="Normale"/>
        <w:tabs>
          <w:tab w:val="clear" w:pos="709"/>
        </w:tabs>
        <w:bidi w:val="0"/>
        <w:spacing w:before="0" w:after="140"/>
        <w:ind w:firstLine="651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Vista e richiamata a tale scopo la propria Deliberazione n. 5 del 27 aprile 2023, esecutiva ai sensi di legge, con la quale veniva </w:t>
      </w:r>
      <w:r>
        <w:rPr>
          <w:rStyle w:val="Carpredefinitoparagrafo"/>
          <w:rFonts w:eastAsia="Liberation Serif" w:cs="Liberation Serif"/>
          <w:sz w:val="28"/>
        </w:rPr>
        <w:t xml:space="preserve">prorogato non oltre il 30 giugno 2023 il termina per l'approvazione del Bilancio di Esercizio 2022 di questo Ente </w:t>
      </w:r>
      <w:r>
        <w:rPr>
          <w:rStyle w:val="Carpredefinitoparagrafo"/>
          <w:rFonts w:ascii="Times New Roman" w:hAnsi="Times New Roman"/>
          <w:sz w:val="28"/>
        </w:rPr>
        <w:t>(Art. 16 della D.G.R. Veneto n. 780 del 21.5.2013)</w:t>
      </w:r>
      <w:r>
        <w:rPr>
          <w:rStyle w:val="Carpredefinitoparagrafo"/>
          <w:rFonts w:eastAsia="Liberation Serif" w:cs="Liberation Serif"/>
          <w:sz w:val="28"/>
        </w:rPr>
        <w:t>;</w:t>
      </w:r>
    </w:p>
    <w:p>
      <w:pPr>
        <w:pStyle w:val="Normale"/>
        <w:bidi w:val="0"/>
        <w:spacing w:before="0" w:after="1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Preso atto della relazione del Revisore dei Conti che riporta parere favorevole all’approvazione del Bilancio di Esercizio chiuso al 31.12.2022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Visti e controllati i dati di ogni singola operazione in ogni singolo conto;</w:t>
        <w:tab/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  </w:t>
      </w:r>
      <w:r>
        <w:rPr>
          <w:rStyle w:val="Carpredefinitoparagrafo"/>
          <w:rFonts w:ascii="Times New Roman" w:hAnsi="Times New Roman"/>
          <w:sz w:val="28"/>
        </w:rPr>
        <w:tab/>
        <w:t>Dato atto che il precedente Bilancio di Esercizio relativo all'anno 2021 è stato approvato con Deliberazione del Consiglio di Amministrazione n° 18 del 29 giugno 2022;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Rilevato che dalle risultanze finali del Bilancio di Esercizio 2022 emerge quanto segue:</w:t>
      </w:r>
    </w:p>
    <w:p>
      <w:pPr>
        <w:pStyle w:val="Normale"/>
        <w:numPr>
          <w:ilvl w:val="0"/>
          <w:numId w:val="3"/>
        </w:numPr>
        <w:tabs>
          <w:tab w:val="clear" w:pos="709"/>
        </w:tabs>
        <w:bidi w:val="0"/>
        <w:spacing w:before="0" w:after="140"/>
        <w:ind w:firstLine="57" w:left="-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dal Conto Economico : disavanzo € 141.893,00= che al netto degli ammortamenti sterilizzati di € 33.128,00= la perdita ammonta ad € 108.711,00=;</w:t>
      </w:r>
    </w:p>
    <w:p>
      <w:pPr>
        <w:pStyle w:val="Normale"/>
        <w:numPr>
          <w:ilvl w:val="0"/>
          <w:numId w:val="3"/>
        </w:numPr>
        <w:tabs>
          <w:tab w:val="clear" w:pos="709"/>
        </w:tabs>
        <w:bidi w:val="0"/>
        <w:spacing w:before="0" w:after="140"/>
        <w:ind w:firstLine="57" w:left="-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dallo Stato Patrimoniale : Patrimonio netto di € 695.907,00= e totale Attività di €  1.739.965,00=  Passività di € 1.044.058,00=;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  </w:t>
      </w:r>
      <w:r>
        <w:rPr>
          <w:rStyle w:val="Carpredefinitoparagrafo"/>
          <w:rFonts w:ascii="Times New Roman" w:hAnsi="Times New Roman"/>
          <w:sz w:val="28"/>
        </w:rPr>
        <w:tab/>
        <w:t>Su proposta del Presidente con voti unanimi e palesi resi per alzata di mano;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/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center"/>
        <w:rPr/>
      </w:pPr>
      <w:r>
        <w:rPr>
          <w:rStyle w:val="Carpredefinitoparagrafo"/>
          <w:rFonts w:ascii="Times New Roman" w:hAnsi="Times New Roman"/>
          <w:b/>
          <w:sz w:val="28"/>
        </w:rPr>
        <w:t>D e l i b e r a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/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1) Di approvare il Bilancio di Esercizio 2022 di questo Pio Ospizio “S. Michele” di Nogara, corredato dai seguenti documenti che, allegati al presente provvedimento, ne formano parte integrante e sostanziale, suddivisi come segue: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a) Stato patrimoniale chiuso alla data del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b) Conto economico chiuso alla data del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c) Nota integrativa al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d) Relazione del Presidente del Consiglio di Amministrazione sul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e) Allegato alla Relazione del Presidente del Consiglio di Amministrazione sul Bilancio di esercizio chiuso il 31.12.2022 in merito ai Tempi medi di pagamento;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f) Relazione del Revisore dei Conti sul Bilancio di esercizio chiuso il 31.12.2022;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g) Rendiconto finanziario dell’Esercizio 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h) Allegato 6 allo Stato patrimoniale 2022 e allegato 7 al Conto economico 2022;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i) Prospetto di cui all'art.8, comma 1, DL 66/2014 (Enti in Contabilità Economica);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2) Di dare atto che il risultato accertato relativamente all'Esercizio 2022, risulta una perdita pari ad € 141.893,00= che al netto degli ammortamenti sterilizzati di € 33.128,00= la perdita ammonta ad € 108.711,00=.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3) Di trasmettere copia del presente provvedimento, ai sensi dell’art. 8 c.4 L.R. n.43/2012, alla Regione del Veneto </w:t>
      </w:r>
      <w:r>
        <w:rPr>
          <w:rStyle w:val="Carpredefinitoparagrafo"/>
          <w:rFonts w:ascii="Times New Roman" w:hAnsi="Times New Roman"/>
          <w:color w:val="000000"/>
          <w:sz w:val="28"/>
        </w:rPr>
        <w:t>Dipartimento Servizi Socio-Sanitari e Sociali tramite pec al seguente indirizzo: area.sanitasociale@pec.regione.veneto.it.</w:t>
        <w:tab/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4) Di dare atto che la presente a norma dell’art. 32 comma 1° della Legge n. 69 del 18.6.2009 verrà pubblicata sul sito istituzionale dell’Ente per 15 giorni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Letto, approvato e sottoscritto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>IL PRESIDENTE</w:t>
        <w:tab/>
        <w:tab/>
        <w:tab/>
        <w:tab/>
        <w:tab/>
        <w:t xml:space="preserve">      IL SEGRETARIO DIRETTORE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Rag. Zanetti Silvia Rita                                                                 Dr.ssa Bubola Marta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Il presente atto è in corso di pubblicazione nel sito istituzionale dell’Ente dal </w:t>
      </w:r>
      <w:r>
        <w:rPr/>
        <w:t>30 MAGGIO 2023</w:t>
      </w:r>
    </w:p>
    <w:p>
      <w:pPr>
        <w:pStyle w:val="Normal"/>
        <w:bidi w:val="0"/>
        <w:spacing w:lineRule="auto" w:line="360"/>
        <w:jc w:val="left"/>
        <w:rPr/>
      </w:pPr>
      <w:r>
        <w:rPr/>
        <w:t>e vi rimarrà per durata di 15 giorni consecutivi da oggi a norma di legge.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Nogara, lì </w:t>
      </w:r>
      <w:r>
        <w:rPr/>
        <w:t>30 MAGGIO 2023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Visto:    IL PRESIDENTE</w:t>
        <w:tab/>
        <w:tab/>
        <w:tab/>
        <w:tab/>
        <w:tab/>
        <w:t xml:space="preserve">      IL SEGRETARIO DIRETTORE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Rag. Zanetti Silvia Rita                                                                 Dr.ssa Bubola Marta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>Per quanto concerne la regolarità tecnica esprime parere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POSITIVO</w:t>
        <w:tab/>
        <w:tab/>
        <w:tab/>
        <w:tab/>
        <w:tab/>
        <w:tab/>
      </w: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NEGATIVO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iberation Serif" w:cs="Liberation Serif"/>
        </w:rPr>
        <w:t>Il Responsabile del procedimento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>Per quanto concerne la regolarità tecnica esprime parere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POSITIVO</w:t>
        <w:tab/>
        <w:tab/>
        <w:tab/>
        <w:tab/>
        <w:tab/>
        <w:tab/>
      </w: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NEGATIVO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iberation Serif" w:cs="Liberation Serif"/>
        </w:rPr>
        <w:t>Il Responsabile dell’Ufficio Ragioneria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/>
      </w:pPr>
      <w:r>
        <w:rPr>
          <w:rFonts w:eastAsia="Liberation Serif" w:cs="Liberation Serif"/>
        </w:rPr>
        <w:t>La presente Deliberazione è divenuta esecutiva per decorrenza dei termini di legge.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/>
      </w:pPr>
      <w:r>
        <w:rPr>
          <w:rFonts w:eastAsia="Liberation Serif" w:cs="Liberation Serif"/>
        </w:rPr>
        <w:t xml:space="preserve">Lì </w:t>
      </w:r>
      <w:r>
        <w:rPr>
          <w:rFonts w:eastAsia="Liberation Serif" w:cs="Liberation Serif"/>
        </w:rPr>
        <w:t>26/06/2023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center"/>
        <w:rPr/>
      </w:pPr>
      <w:r>
        <w:rPr>
          <w:rFonts w:eastAsia="Liberation Serif" w:cs="Liberation Serif"/>
          <w:b/>
          <w:bCs/>
        </w:rPr>
        <w:t>IL SEGRETARIO DIRETTORE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eastAsia="Liberation Serif" w:cs="Liberation Serif"/>
          <w:b/>
          <w:bCs/>
        </w:rPr>
        <w:t>Dr.ssa Bubola Marta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VISTO: SI ATTESTA LA COPERTURA FINANZIARIA E LA REGISTRAZIONE DELL’IMPEGNO DI SPESA.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Lì </w:t>
      </w:r>
      <w:r>
        <w:rPr/>
        <w:t>26/06/2023</w:t>
      </w:r>
    </w:p>
    <w:p>
      <w:pPr>
        <w:pStyle w:val="Normal"/>
        <w:bidi w:val="0"/>
        <w:jc w:val="center"/>
        <w:rPr/>
      </w:pPr>
      <w:r>
        <w:rPr>
          <w:rFonts w:eastAsia="Liberation Serif" w:cs="Liberation Serif"/>
          <w:b/>
          <w:bCs/>
        </w:rPr>
        <w:t>IL SEGRETARIO DIRETTORE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eastAsia="Liberation Serif" w:cs="Liberation Serif"/>
          <w:b/>
          <w:bCs/>
        </w:rPr>
        <w:t>Dr.ssa Bubola Marta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CONSIGLIERI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SC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WWCharLFO42LVL1">
    <w:name w:val="WW_CharLFO42LVL1"/>
    <w:qFormat/>
    <w:rPr>
      <w:rFonts w:ascii="Symbol" w:hAnsi="Symbol"/>
    </w:rPr>
  </w:style>
  <w:style w:type="character" w:styleId="WWCharLFO42LVL2">
    <w:name w:val="WW_CharLFO42LVL2"/>
    <w:qFormat/>
    <w:rPr>
      <w:rFonts w:ascii="Courier New" w:hAnsi="Courier New" w:cs="Courier New"/>
    </w:rPr>
  </w:style>
  <w:style w:type="character" w:styleId="WWCharLFO42LVL3">
    <w:name w:val="WW_CharLFO42LVL3"/>
    <w:qFormat/>
    <w:rPr>
      <w:rFonts w:ascii="Wingdings" w:hAnsi="Wingdings"/>
    </w:rPr>
  </w:style>
  <w:style w:type="character" w:styleId="WWCharLFO42LVL4">
    <w:name w:val="WW_CharLFO42LVL4"/>
    <w:qFormat/>
    <w:rPr>
      <w:rFonts w:ascii="Symbol" w:hAnsi="Symbol"/>
    </w:rPr>
  </w:style>
  <w:style w:type="character" w:styleId="WWCharLFO42LVL5">
    <w:name w:val="WW_CharLFO42LVL5"/>
    <w:qFormat/>
    <w:rPr>
      <w:rFonts w:ascii="Courier New" w:hAnsi="Courier New" w:cs="Courier New"/>
    </w:rPr>
  </w:style>
  <w:style w:type="character" w:styleId="WWCharLFO42LVL6">
    <w:name w:val="WW_CharLFO42LVL6"/>
    <w:qFormat/>
    <w:rPr>
      <w:rFonts w:ascii="Wingdings" w:hAnsi="Wingdings"/>
    </w:rPr>
  </w:style>
  <w:style w:type="character" w:styleId="WWCharLFO42LVL7">
    <w:name w:val="WW_CharLFO42LVL7"/>
    <w:qFormat/>
    <w:rPr>
      <w:rFonts w:ascii="Symbol" w:hAnsi="Symbol"/>
    </w:rPr>
  </w:style>
  <w:style w:type="character" w:styleId="WWCharLFO42LVL8">
    <w:name w:val="WW_CharLFO42LVL8"/>
    <w:qFormat/>
    <w:rPr>
      <w:rFonts w:ascii="Courier New" w:hAnsi="Courier New" w:cs="Courier New"/>
    </w:rPr>
  </w:style>
  <w:style w:type="character" w:styleId="WWCharLFO42LVL9">
    <w:name w:val="WW_CharLFO42LVL9"/>
    <w:qFormat/>
    <w:rPr>
      <w:rFonts w:ascii="Wingdings" w:hAnsi="Wingding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SC" w:cs="Arial"/>
      <w:color w:val="auto"/>
      <w:kern w:val="2"/>
      <w:sz w:val="24"/>
      <w:szCs w:val="24"/>
      <w:lang w:val="it-IT" w:eastAsia="zh-CN" w:bidi="hi-IN"/>
    </w:rPr>
  </w:style>
  <w:style w:type="paragraph" w:styleId="Paragrafoelenco">
    <w:name w:val="Paragrafo elenco"/>
    <w:basedOn w:val="Normale"/>
    <w:qFormat/>
    <w:pPr>
      <w:tabs>
        <w:tab w:val="clear" w:pos="709"/>
      </w:tabs>
      <w:suppressAutoHyphens w:val="true"/>
      <w:ind w:left="72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;宋体" w:cs="Mangal"/>
      <w:color w:val="auto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LibreOffice/7.6.2.1$Windows_X86_64 LibreOffice_project/56f7684011345957bbf33a7ee678afaf4d2ba333</Application>
  <AppVersion>15.0000</AppVersion>
  <Pages>5</Pages>
  <Words>1079</Words>
  <Characters>5836</Characters>
  <CharactersWithSpaces>7266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2023-11-17T08:37:17Z</dcterms:created>
  <dc:creator/>
  <dc:description/>
  <dc:language>it-IT</dc:language>
  <cp:lastModifiedBy/>
  <dcterms:modified xsi:type="dcterms:W3CDTF">2023-11-17T09:17:18Z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