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Ragioneria e bilancio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Bilancio pluriennale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Bilancio pluriennale.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