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rtificazione in materia di spesa di perso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rtificazione in materia di spesa di perso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