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Mobilita' dall'esterno ex art. 30 del D.Lgs. 165/2001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Mobilita' dall'esterno ex art. 30 del D.Lgs. 165/2001.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