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Trasparenza e promozione trasparenza smart 2.0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Trasparenza e promozione trasparenza smart 2.0.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