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Approvvigionamenti, gare appalti e concessioni</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Tutti i macroprocessi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Affidamento appalto di servizi e forniture di importo pari o superiore a 40.000 euro e inferiore alle soglie di cui all'articolo 35, D.Lgs. 50/2016 mediante il sistema della procedura negoziata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Tutti i macroprocessi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Affidamento appalto di lavori, servizi e forniture di importo inferiore a 40.000 euro tramite il sistema dell'affidamento diretto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Acquisto arredi e attrezzature uffici e cancelleria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Fornitura vestiario, calzature per il personale e attrezzature assistenziali e sanitarie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Accesso art. 22 e segg. della L. 241/90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Accesso art. 43, co. 2 del T.U.E.L. da parte dei consiglieri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Accesso civico semplice concernente dati, documenti e informazioni soggetti a pubblicazione obbligatoria ai sensi del D.Lgs. 33/2013</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Conferimento di incarichi di collaborazione, studio e ricerca nonche' di consulenza a soggetti estranei all'amministrazione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A) Acquisizione e gestione del personale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Approvvigionamenti, gare appalti e concessioni</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