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AMMINISTRATIVO E CONTABILE - Segreteria</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Segreteria generale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Albo e notifiche: Notifiche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Albo: Pubblicazioni albo on-line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Portineria e custodia: Conservazione chiavi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Centralino: Gestione del flusso delle telefonate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Segreteria generale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Accesso art. 22 e segg. della L. 241/90</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Accesso art. 43, co. 2 del T.U.E.L. da parte dei consiglieri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Segreteria generale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Accesso civico semplice concernente dati, documenti e informazioni soggetti a pubblicazione obbligatoria ai sensi del D.Lgs. 33/2013</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Ricevimento pubblico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Informazioni e comunicazioni al telefono e via email</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soggetti a rischio di esclusione sociale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Servizio di dichiarazione quota sanitaria e assistenziale per dichiarazione dei redditi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Trasparenza e promozione trasparenza smart 2.0</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Gestione sito web: Aggiornamento pagine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Liquidazione indennita' trimestrale amministratori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Consegne materiali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Istruzione e diritto allo studio</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Istruzione e diritto allo studio: Servizi ausiliari all'istruzione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Servizio di gestione tariffe e rette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Attivita' gestionale con la P.A.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17 Redazione delibera/determina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Segreteria</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