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Consiglio di Amministrazione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Presidente Zanetti Sivia Rita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Assunzioni interinali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Conferimento di incarichi di collaborazione, studio e ricerca nonche' di consulenza a soggetti estranei all'amministrazione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Attribuzione progressioni economiche orizzontali o di carriera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Affidamento appalto di servizi e forniture di importo pari o superiore a 40.000 euro e inferiore alle soglie di cui all'articolo 35, D.Lgs. 50/2016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Affidamento appalto di lavori, servizi e forniture di importo inferiore a 40.000 euro tramite il sistema dell'affidamento diretto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Affitto beni del patrimonio disponibile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Servizio di gestione tariffe e rette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Accesso civico semplice concernente dati, documenti e informazioni soggetti a pubblicazione obbligatoria ai sensi del D.Lgs.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Affidamento appalto lavori pubblici mediante procedura negoziata previo bando di gara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Assunzione personale appartenente a categorie protette (Legge 68/1999)</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di Amministrazione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